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Публічна оферта щодо надання добровільної пожертви</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Загальні положення </w:t>
      </w:r>
    </w:p>
    <w:p w:rsidR="00000000" w:rsidDel="00000000" w:rsidP="00000000" w:rsidRDefault="00000000" w:rsidRPr="00000000" w14:paraId="00000004">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Ця публічна оферта щодо надання добровільної пожертви (далі – «Оферта») є пропозицією «Релігійної Організації «Релігійної Громади Церкви «Нове Життя» Євангельських Християн-Баптистів», </w:t>
      </w:r>
      <w:r w:rsidDel="00000000" w:rsidR="00000000" w:rsidRPr="00000000">
        <w:rPr>
          <w:rFonts w:ascii="Times New Roman" w:cs="Times New Roman" w:eastAsia="Times New Roman" w:hAnsi="Times New Roman"/>
          <w:sz w:val="24"/>
          <w:szCs w:val="24"/>
          <w:rtl w:val="0"/>
        </w:rPr>
        <w:t xml:space="preserve">ЄДРПОУ - 38668438, </w:t>
      </w:r>
      <w:r w:rsidDel="00000000" w:rsidR="00000000" w:rsidRPr="00000000">
        <w:rPr>
          <w:rFonts w:ascii="Times New Roman" w:cs="Times New Roman" w:eastAsia="Times New Roman" w:hAnsi="Times New Roman"/>
          <w:sz w:val="24"/>
          <w:szCs w:val="24"/>
          <w:rtl w:val="0"/>
        </w:rPr>
        <w:t xml:space="preserve">що знаходиться за адресою: Україна, 18029, місто Черкаси, вулиця 30 річчя Перемоги, 13/5 (далі – РО «РГЦ «Нове Життя» ЄХБ»), в особі Старшого пастора Кравченка Сергія Васильовича, невизначеному колу дієздатних фізичних осіб та юридичних осіб, які добровільно здійснюють добродійну діяльність (далі кожна з таких осіб – «Добродійник»), укласти договір щодо надання добровільної пожертви (далі – «Договір») на умовах, описаних в цій Оферті, з кожним Добродійником, що звернеться. </w:t>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Ця Оферта є пропозицією укласти договір відповідно до ст. 641 Цивільного кодексу України. </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Ця Оферта набирає чинності з моменту розміщення її на сайті РО «РГЦ «Нове Життя» ЄХБ» в мережі Інтернет за посиланням: </w:t>
      </w:r>
      <w:r w:rsidDel="00000000" w:rsidR="00000000" w:rsidRPr="00000000">
        <w:rPr>
          <w:rFonts w:ascii="Times New Roman" w:cs="Times New Roman" w:eastAsia="Times New Roman" w:hAnsi="Times New Roman"/>
          <w:sz w:val="24"/>
          <w:szCs w:val="24"/>
          <w:highlight w:val="yellow"/>
          <w:rtl w:val="0"/>
        </w:rPr>
        <w:t xml:space="preserve">https:____________</w:t>
      </w:r>
      <w:r w:rsidDel="00000000" w:rsidR="00000000" w:rsidRPr="00000000">
        <w:rPr>
          <w:rFonts w:ascii="Times New Roman" w:cs="Times New Roman" w:eastAsia="Times New Roman" w:hAnsi="Times New Roman"/>
          <w:sz w:val="24"/>
          <w:szCs w:val="24"/>
          <w:rtl w:val="0"/>
        </w:rPr>
        <w:t xml:space="preserve">(далі – «Сайт»). Ця Оферта є безстроковою та може бути змінена або відкликана РО «РГЦ «Нове Життя» ЄХБ» у будь-який час (до її акцепту Добродійником) шляхом розміщення відповідної інформації на Сайті. </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РО «РГЦ «Нове Життя» ЄХБ» може укладати договори щодо надання добровільної пожертви в іншому порядку та/або на інших умовах, ніж це передбачено цією Офертою. Добродійник може окремо звернутися до РО «РГЦ «Нове Життя» ЄХБ» для укладення такого договору. </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Предмет Договору </w:t>
      </w:r>
    </w:p>
    <w:p w:rsidR="00000000" w:rsidDel="00000000" w:rsidP="00000000" w:rsidRDefault="00000000" w:rsidRPr="00000000" w14:paraId="0000000E">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Добродійник безоплатно та безповоротно передає як добровільну пожертву у власність РО «РГЦ «Нове Життя» ЄХБ» грошові кошти для забезпечення діяльності, визначеної Статутом РО «РГЦ «Нове Життя» ЄХБ», а РО «РГЦ «Нове Життя» ЄХБ» приймає таку пожертву та зобов'язується використовувати її для ведення діяльності відповідно до Статуту та законодавства України. </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Передача Добродійником грошових коштів за цим Договором визнається добровільною пожертвою відповідно до ст. 18 Закону України «Про свободу совісті та релігійні організації». </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Добродійник самостійно на власний розсуд визначає обсяг добровільної пожертви.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Діяльність РО «РГЦ «Нове Життя» ЄХБ» </w:t>
      </w:r>
    </w:p>
    <w:p w:rsidR="00000000" w:rsidDel="00000000" w:rsidP="00000000" w:rsidRDefault="00000000" w:rsidRPr="00000000" w14:paraId="00000016">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РО «РГЦ «Нове Життя» ЄХБ» здійснює діяльність з метою задоволення потреб громадян сповідувати і поширювати віру, сприяння розвитку суспільної моралі та християнських цінностей, добродійну діяльність, культурно-освітню діяльність та милосердя, а також проводить інші види діяльності, відповідно до свого Статуту.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Діяльність РО «РГЦ «Нове Життя» ЄХБ» не має на меті отримання прибутку. </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Внесення пожертви та акцепт Оферти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Добродійник самостійно на власний розсуд визначає розмір добровільної пожертви та вносить її шляхом (а) здійснення грошового переказу за допомогою платіжних форм та засобів, розміщених на Сайті, або (b) перерахування грошових коштів на поточний рахунок РО «РГЦ «Нове Життя» ЄХБ» через установи банків, або (c) передачі РО «РГЦ «Нове Життя» ЄХБ» готівкових коштів. Добровільні пожертви є безстроковими, і термін їхнього використання РО «РГЦ «Нове Життя» ЄХБ» не обмежується.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Відповідно до цих Оферти та Договору добровільні пожертви надаються Добродійниками та використовуються РО «РГЦ «Нове Життя» ЄХБ» для проведення та забезпечення діяльності РО «РГЦ «Нове Життя» ЄХБ» відповідно до Статуту та законодавства України. Добродійник погоджується з таким цільовим призначенням своєї пожертви. </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Внесені добровільні пожертви використовуються РО «РГЦ «Нове Життя» ЄХБ» у порядку їх надходження. </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При внесенні пожертви для правильної ідентифікації платника Добродійник вказує свою контактну інформацію: ім’я та прізвище, назву юридичної особи, адресу електронної пошти та/або номер телефону, інші дані, що дозволяють здійснити ідентифікацію Добродійника. </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Акцептом Оферти вважається її повне та безумовне прийняття шляхом вчинення Добродійником дій з передачі РО «РГЦ «Нове Життя» ЄХБ» коштів добровільної пожертви одним зі способів, зазначених у пункті 4.1 вище. Оферта вважається акцептованою та Договір укладеним з дати зарахування грошових коштів на поточний рахунок РО «РГЦ «Нове Життя» ЄХБ» або їхнього оприбуткування у касі РО «РГЦ «Нове Життя» ЄХБ». </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Після здійснення Добродійником акцептування Оферти, тобто зарахування грошових коштів на поточний рахунок РО «РГЦ «Нове Життя» ЄХБ» або їх оприбуткування у касі РО «РГЦ «Нове Життя» ЄХБ», добровільна пожертва вважається безповоротною та не повертається РО «РГЦ «Нове Життя» ЄХБ», окрім випадків, коли таке повернення вимагається законодавством України. </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Акцептом Оферти Добродійник підтверджує, що він згоден з усіма умовами Оферти, повною мірою усвідомлює та згоден на предмет та умови Договору.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Витрати, пов'язані з внесенням добровільних пожертв (комісії за перерахування коштів, тощо) несе Добродійник, якщо такі витрати стягуються з Добродійника, та РО «РГЦ «Нове Життя» ЄХБ», якщо такі витрати стягуються з РО «РГЦ «Нове Життя» ЄХБ». Добродійник погоджується, що частина його добровільної пожертви може бути використана РО «РГЦ «Нове Життя» ЄХБ» на покриття витрат, пов’язаних з внесенням добровільних пожертв, якщо такі витрати стягуються третіми сторонами за замовчуванням та їх неможливо уникнути (наприклад, комісії платіжних систем з еквайрингу, банківські комісії, тощо). </w:t>
      </w:r>
    </w:p>
    <w:p w:rsidR="00000000" w:rsidDel="00000000" w:rsidP="00000000" w:rsidRDefault="00000000" w:rsidRPr="00000000" w14:paraId="0000002B">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Права та обов'язки сторін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РО «РГЦ «Нове Життя» ЄХБ» зобов'язується використовувати кошти добровільної пожертви Добродійника відповідно до своєї статутної діяльності та законодавства України. </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РО «РГЦ «Нове Життя» ЄХБ»  має право самостійно визначати напрями використання добровільної пожертви відповідно до своєї статутної діяльності та законодавства України, за винятком випадків, коли Добродійник визначив конкретну ціль своєї пожертви за окремим договором з РО «РГЦ «Нове Життя» ЄХБ». Якщо конкретна ціль добровільної пожертви Добродійником не визначена, вважається, що пожертва внесена на здійснення РО «РГЦ «Нове Життя» ЄХБ» статутної діяльності. </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Наданням добровільної пожертви Добродійник стверджує (a) свою дієздатність, (b) добровільність укладання правочину, (c) що предмет добровільної пожертви не знаходиться під забороною, арештом, не перебуває у заставі, необтяжений будь-якими іншими правами третіх осіб та не був набутий з порушенням норм Закону України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Місце та строки отримання добровільних пожертв</w:t>
      </w:r>
    </w:p>
    <w:p w:rsidR="00000000" w:rsidDel="00000000" w:rsidP="00000000" w:rsidRDefault="00000000" w:rsidRPr="00000000" w14:paraId="00000035">
      <w:pPr>
        <w:keepLines w:val="1"/>
        <w:ind w:right="-277.79527559055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 Добровільні пожертви можуть надходити з будь-якої країни світу у порядку, передбаченому Законом України. </w:t>
      </w:r>
    </w:p>
    <w:p w:rsidR="00000000" w:rsidDel="00000000" w:rsidP="00000000" w:rsidRDefault="00000000" w:rsidRPr="00000000" w14:paraId="00000036">
      <w:pPr>
        <w:keepLines w:val="1"/>
        <w:ind w:right="-277.79527559055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Отримання добровільних пожертвувань триває безстроково або до моменту ліквідації Організації, якщо інший термін не буде визначений Організацією.</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Заключні положення </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Шляхом акцептування Оферти Добродійник надає РО «РГЦ «Нове Життя» ЄХБ» згоду на обробку своїх персональних даних, які розкриваються Добродійником при внесенні добровільної пожертви, з метою виконання умов Договору. Такі персональні дані можуть включати, зокрема, ім'я, прізвище та по батькові, адресу, місце проживання, адресу електронної пошти, номер телефону та (при перерахуванні грошових коштів на поточний рахунок РО «РГЦ «Нове Життя» ЄХБ» через установи банків) банківські реквізити. Дозволені види обробки персональних даних включають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та знищення. РО «РГЦ «Нове Життя» ЄХБ» зобов'язується не розкривати персональні дані Добродійника третім особам без дозволу Добродійника, окрім як у випадках, коли таке розкриття вимагається державними органами або іншим чином вимагається відповідно до законодавства України. Добродійник підтверджує, що йому повідомлено про права, встановлені Законом України «Про захист персональних даних». Обсяг прав Добродійника, як суб'єкта персональних даних відповідно до Закону України «Про захист персональних даних», йому відомий і зрозумілий.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Добродійник надає згоду на те, що його контактна інформація може бути використана РО «РГЦ «Нове Життя» ЄХБ» для направлення Добродійнику листів та повідомлень, в тому числі електронних. При цьому, РО «РГЦ «Нове Життя» ЄХБ» зобов'язується не надавати інформацію про контактні дані Добродійника третім особам, крім випадків, прямо передбачених законодавством України.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У випадку виникнення спорів між сторонами цього Договору вони мають вирішуватися шляхом переговорів. У разі неможливості вирішення спорів шляхом переговорів спори розглядаються судами у порядку, встановленому законодавством України. </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29.90779876708984" w:lineRule="auto"/>
        <w:ind w:right="956.07971191406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Інформація про Організацію: </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«Релігійна Організація «Релігійна Громада Церква «Нове Життя» Євангельських Християн-Баптистів»</w:t>
      </w:r>
    </w:p>
    <w:p w:rsidR="00000000" w:rsidDel="00000000" w:rsidP="00000000" w:rsidRDefault="00000000" w:rsidRPr="00000000" w14:paraId="00000041">
      <w:pPr>
        <w:widowControl w:val="0"/>
        <w:spacing w:line="229.90779876708984" w:lineRule="auto"/>
        <w:ind w:left="0" w:right="956.07971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 18029, Україна, Черкаська обл., місто Черкаси, </w:t>
      </w:r>
    </w:p>
    <w:p w:rsidR="00000000" w:rsidDel="00000000" w:rsidP="00000000" w:rsidRDefault="00000000" w:rsidRPr="00000000" w14:paraId="00000042">
      <w:pPr>
        <w:widowControl w:val="0"/>
        <w:spacing w:line="229.90779876708984" w:lineRule="auto"/>
        <w:ind w:left="0" w:right="956.07971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вулиця 30-річчя Перемоги, будинок, 13/5</w:t>
      </w:r>
    </w:p>
    <w:p w:rsidR="00000000" w:rsidDel="00000000" w:rsidP="00000000" w:rsidRDefault="00000000" w:rsidRPr="00000000" w14:paraId="00000043">
      <w:pPr>
        <w:widowControl w:val="0"/>
        <w:spacing w:line="229.90779876708984" w:lineRule="auto"/>
        <w:ind w:left="0" w:right="956.07971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р/р UA18 305299 00000 26006041603849 у банку АТ КБ "ПРИВАТБАНК"</w:t>
      </w:r>
    </w:p>
    <w:p w:rsidR="00000000" w:rsidDel="00000000" w:rsidP="00000000" w:rsidRDefault="00000000" w:rsidRPr="00000000" w14:paraId="00000044">
      <w:pPr>
        <w:widowControl w:val="0"/>
        <w:spacing w:line="229.90779876708984" w:lineRule="auto"/>
        <w:ind w:left="0" w:right="956.07971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МФО 305299</w:t>
      </w:r>
    </w:p>
    <w:p w:rsidR="00000000" w:rsidDel="00000000" w:rsidP="00000000" w:rsidRDefault="00000000" w:rsidRPr="00000000" w14:paraId="00000045">
      <w:pPr>
        <w:widowControl w:val="0"/>
        <w:spacing w:line="229.90779876708984" w:lineRule="auto"/>
        <w:ind w:left="0" w:right="956.079711914062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Код ЄДРПОУ 38668438</w:t>
      </w: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